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B4" w:rsidRDefault="00906FB4" w:rsidP="00906FB4">
      <w:pPr>
        <w:pStyle w:val="text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«Война</w:t>
      </w:r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на</w:t>
      </w:r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женских</w:t>
      </w:r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лицах</w:t>
      </w:r>
      <w:r w:rsidR="004D5CF9">
        <w:rPr>
          <w:rFonts w:ascii="Times New Roman"/>
          <w:sz w:val="26"/>
          <w:szCs w:val="26"/>
        </w:rPr>
        <w:t xml:space="preserve">: </w:t>
      </w:r>
      <w:r w:rsidR="004D5CF9">
        <w:rPr>
          <w:sz w:val="26"/>
          <w:szCs w:val="26"/>
        </w:rPr>
        <w:t>проблема</w:t>
      </w:r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репрезентации</w:t>
      </w:r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военных</w:t>
      </w:r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конфликтов</w:t>
      </w:r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в</w:t>
      </w:r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женских</w:t>
      </w:r>
      <w:r w:rsidR="004D5CF9">
        <w:rPr>
          <w:sz w:val="26"/>
          <w:szCs w:val="26"/>
        </w:rPr>
        <w:t xml:space="preserve"> </w:t>
      </w:r>
      <w:proofErr w:type="spellStart"/>
      <w:proofErr w:type="gramStart"/>
      <w:r w:rsidR="004D5CF9">
        <w:rPr>
          <w:sz w:val="26"/>
          <w:szCs w:val="26"/>
        </w:rPr>
        <w:t>медиа</w:t>
      </w:r>
      <w:proofErr w:type="spellEnd"/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на</w:t>
      </w:r>
      <w:proofErr w:type="gramEnd"/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примере</w:t>
      </w:r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анализа</w:t>
      </w:r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подборки</w:t>
      </w:r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t>журналов</w:t>
      </w:r>
      <w:r w:rsidR="004D5CF9">
        <w:rPr>
          <w:sz w:val="26"/>
          <w:szCs w:val="26"/>
        </w:rPr>
        <w:t xml:space="preserve"> </w:t>
      </w:r>
      <w:r w:rsidR="004D5CF9">
        <w:rPr>
          <w:rFonts w:ascii="Times New Roman"/>
          <w:sz w:val="26"/>
          <w:szCs w:val="26"/>
        </w:rPr>
        <w:t xml:space="preserve">NS </w:t>
      </w:r>
      <w:proofErr w:type="spellStart"/>
      <w:r w:rsidR="004D5CF9">
        <w:rPr>
          <w:rFonts w:ascii="Times New Roman"/>
          <w:sz w:val="26"/>
          <w:szCs w:val="26"/>
        </w:rPr>
        <w:t>Frauen</w:t>
      </w:r>
      <w:proofErr w:type="spellEnd"/>
      <w:r w:rsidR="004D5CF9">
        <w:rPr>
          <w:rFonts w:ascii="Times New Roman"/>
          <w:sz w:val="26"/>
          <w:szCs w:val="26"/>
        </w:rPr>
        <w:t xml:space="preserve"> </w:t>
      </w:r>
      <w:proofErr w:type="spellStart"/>
      <w:r w:rsidR="004D5CF9">
        <w:rPr>
          <w:rFonts w:ascii="Times New Roman"/>
          <w:sz w:val="26"/>
          <w:szCs w:val="26"/>
        </w:rPr>
        <w:t>Warte</w:t>
      </w:r>
      <w:proofErr w:type="spellEnd"/>
      <w:r w:rsidR="004D5CF9">
        <w:rPr>
          <w:rFonts w:ascii="Times New Roman"/>
          <w:sz w:val="26"/>
          <w:szCs w:val="26"/>
        </w:rPr>
        <w:t xml:space="preserve"> </w:t>
      </w:r>
      <w:r w:rsidR="004D5CF9">
        <w:rPr>
          <w:sz w:val="26"/>
          <w:szCs w:val="26"/>
        </w:rPr>
        <w:t>за</w:t>
      </w:r>
      <w:r w:rsidR="004D5CF9">
        <w:rPr>
          <w:sz w:val="26"/>
          <w:szCs w:val="26"/>
        </w:rPr>
        <w:t xml:space="preserve"> </w:t>
      </w:r>
      <w:r w:rsidR="004D5CF9">
        <w:rPr>
          <w:rFonts w:ascii="Times New Roman"/>
          <w:sz w:val="26"/>
          <w:szCs w:val="26"/>
        </w:rPr>
        <w:t xml:space="preserve">1941 </w:t>
      </w:r>
      <w:r w:rsidR="004D5CF9">
        <w:rPr>
          <w:sz w:val="26"/>
          <w:szCs w:val="26"/>
        </w:rPr>
        <w:t>год</w:t>
      </w:r>
      <w:r w:rsidR="004D5CF9">
        <w:rPr>
          <w:rFonts w:ascii="Times New Roman"/>
          <w:sz w:val="26"/>
          <w:szCs w:val="26"/>
        </w:rPr>
        <w:t>.</w:t>
      </w:r>
      <w:r w:rsidR="004D5CF9">
        <w:rPr>
          <w:sz w:val="26"/>
          <w:szCs w:val="26"/>
        </w:rPr>
        <w:t>»</w:t>
      </w:r>
      <w:r w:rsidR="004D5CF9">
        <w:rPr>
          <w:sz w:val="26"/>
          <w:szCs w:val="26"/>
        </w:rPr>
        <w:t xml:space="preserve"> </w:t>
      </w:r>
      <w:r w:rsidR="004D5CF9">
        <w:rPr>
          <w:sz w:val="26"/>
          <w:szCs w:val="26"/>
        </w:rPr>
        <w:br/>
      </w:r>
    </w:p>
    <w:p w:rsidR="00657980" w:rsidRDefault="004D5CF9" w:rsidP="00906FB4">
      <w:pPr>
        <w:pStyle w:val="text"/>
        <w:spacing w:before="0" w:after="0"/>
        <w:rPr>
          <w:rFonts w:ascii="Times New Roman" w:eastAsia="Times New Roman" w:cs="Times New Roman"/>
          <w:sz w:val="26"/>
          <w:szCs w:val="26"/>
        </w:rPr>
      </w:pPr>
      <w:r>
        <w:rPr>
          <w:sz w:val="26"/>
          <w:szCs w:val="26"/>
        </w:rPr>
        <w:t>Существует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как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минимум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типа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исследований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феномена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войны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гендерной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перспективе</w:t>
      </w:r>
      <w:r>
        <w:rPr>
          <w:rFonts w:ascii="Times New Roman"/>
          <w:sz w:val="26"/>
          <w:szCs w:val="26"/>
        </w:rPr>
        <w:t xml:space="preserve">: </w:t>
      </w:r>
      <w:r>
        <w:rPr>
          <w:sz w:val="26"/>
          <w:szCs w:val="26"/>
        </w:rPr>
        <w:t>первый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это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социологические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исследования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уязвимости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зависимости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гендерной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принадлежности</w:t>
      </w:r>
      <w:r>
        <w:rPr>
          <w:rFonts w:ascii="Times New Roman"/>
          <w:sz w:val="26"/>
          <w:szCs w:val="26"/>
        </w:rPr>
        <w:t xml:space="preserve">)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период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военных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>онфликтов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вовлеченности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военные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конфликты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специфики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этой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вовлеченности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гендерной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перспективе</w:t>
      </w:r>
      <w:r>
        <w:rPr>
          <w:rFonts w:ascii="Times New Roman"/>
          <w:sz w:val="26"/>
          <w:szCs w:val="26"/>
        </w:rPr>
        <w:t xml:space="preserve">. </w:t>
      </w:r>
      <w:r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касается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анализа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репрезентаций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военных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конфликтов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медиа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принципиально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обозначаются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как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имеющие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приватной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сфере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жизнедеятельности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свободной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влияния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политики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военной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повестки</w:t>
      </w:r>
      <w:r>
        <w:rPr>
          <w:rFonts w:ascii="Times New Roman"/>
          <w:sz w:val="26"/>
          <w:szCs w:val="26"/>
        </w:rPr>
        <w:t xml:space="preserve">. </w:t>
      </w:r>
      <w:r>
        <w:rPr>
          <w:sz w:val="26"/>
          <w:szCs w:val="26"/>
        </w:rPr>
        <w:t>Этот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тип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медиа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становится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особенно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важным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формировании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конфликтам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особенности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населения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имеющего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достаточной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подг</w:t>
      </w:r>
      <w:r>
        <w:rPr>
          <w:sz w:val="26"/>
          <w:szCs w:val="26"/>
        </w:rPr>
        <w:t>отовки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чтобы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критически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воспринять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предназначенных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обнаружить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политический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смысл</w:t>
      </w:r>
      <w:r>
        <w:rPr>
          <w:rFonts w:ascii="Times New Roman"/>
          <w:sz w:val="26"/>
          <w:szCs w:val="26"/>
        </w:rPr>
        <w:t xml:space="preserve">. </w:t>
      </w:r>
    </w:p>
    <w:p w:rsidR="00657980" w:rsidRDefault="0065798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57980" w:rsidRDefault="004D5CF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Главной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доклада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демонстрация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того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войны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только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«просачивается»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которых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повестка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программной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влияет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эстетики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визуальном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уровне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рассмотрим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подборку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10 </w:t>
      </w:r>
      <w:r>
        <w:rPr>
          <w:rFonts w:hAnsi="Times New Roman"/>
          <w:sz w:val="26"/>
          <w:szCs w:val="26"/>
        </w:rPr>
        <w:t>немецких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женских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журналов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  <w:lang w:val="en-US"/>
        </w:rPr>
        <w:t>NS</w:t>
      </w:r>
      <w:r w:rsidRPr="00906FB4"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  <w:lang w:val="en-US"/>
        </w:rPr>
        <w:t>Frauen</w:t>
      </w:r>
      <w:r w:rsidRPr="00906FB4">
        <w:rPr>
          <w:rFonts w:ascii="Times New Roman"/>
          <w:sz w:val="26"/>
          <w:szCs w:val="26"/>
        </w:rPr>
        <w:t xml:space="preserve"> </w:t>
      </w:r>
      <w:proofErr w:type="spellStart"/>
      <w:r>
        <w:rPr>
          <w:rFonts w:ascii="Times New Roman"/>
          <w:sz w:val="26"/>
          <w:szCs w:val="26"/>
          <w:lang w:val="en-US"/>
        </w:rPr>
        <w:t>Warte</w:t>
      </w:r>
      <w:proofErr w:type="spellEnd"/>
      <w:r w:rsidRPr="00906FB4"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выпускавшихся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официальным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Национал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социалистической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женской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организацией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период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1934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1945 </w:t>
      </w:r>
      <w:r>
        <w:rPr>
          <w:rFonts w:hAnsi="Times New Roman"/>
          <w:sz w:val="26"/>
          <w:szCs w:val="26"/>
        </w:rPr>
        <w:t>гг</w:t>
      </w:r>
      <w:r>
        <w:rPr>
          <w:rFonts w:ascii="Times New Roman"/>
          <w:sz w:val="26"/>
          <w:szCs w:val="26"/>
        </w:rPr>
        <w:t xml:space="preserve">.,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</w:t>
      </w:r>
      <w:r>
        <w:rPr>
          <w:rFonts w:hAnsi="Times New Roman"/>
          <w:sz w:val="26"/>
          <w:szCs w:val="26"/>
        </w:rPr>
        <w:t>оследим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женщины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журналах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влиянием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милитаризированной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эстетики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свойственного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официальному</w:t>
      </w:r>
      <w:proofErr w:type="gram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дискурсу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нацистской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Германии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героического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солдата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Одним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главных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доклада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возможн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обособленной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«женской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эстетики»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женских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подобном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контексте</w:t>
      </w:r>
      <w:r>
        <w:rPr>
          <w:rFonts w:ascii="Times New Roman"/>
          <w:sz w:val="26"/>
          <w:szCs w:val="26"/>
        </w:rPr>
        <w:t>.</w:t>
      </w:r>
    </w:p>
    <w:p w:rsidR="00657980" w:rsidRDefault="0065798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57980" w:rsidRDefault="004D5CF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hAnsi="Times New Roman"/>
          <w:sz w:val="26"/>
          <w:szCs w:val="26"/>
        </w:rPr>
        <w:t>Доклад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основан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написанной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2014 </w:t>
      </w:r>
      <w:r>
        <w:rPr>
          <w:rFonts w:hAnsi="Times New Roman"/>
          <w:sz w:val="26"/>
          <w:szCs w:val="26"/>
        </w:rPr>
        <w:t>г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руководством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В</w:t>
      </w:r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Кукулина</w:t>
      </w:r>
      <w:proofErr w:type="spellEnd"/>
      <w:r>
        <w:rPr>
          <w:rFonts w:ascii="Times New Roman"/>
          <w:sz w:val="26"/>
          <w:szCs w:val="26"/>
        </w:rPr>
        <w:t xml:space="preserve">. </w:t>
      </w:r>
    </w:p>
    <w:sectPr w:rsidR="00657980" w:rsidSect="00657980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F9" w:rsidRDefault="004D5CF9" w:rsidP="00657980">
      <w:r>
        <w:separator/>
      </w:r>
    </w:p>
  </w:endnote>
  <w:endnote w:type="continuationSeparator" w:id="0">
    <w:p w:rsidR="004D5CF9" w:rsidRDefault="004D5CF9" w:rsidP="00657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80" w:rsidRDefault="006579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F9" w:rsidRDefault="004D5CF9" w:rsidP="00657980">
      <w:r>
        <w:separator/>
      </w:r>
    </w:p>
  </w:footnote>
  <w:footnote w:type="continuationSeparator" w:id="0">
    <w:p w:rsidR="004D5CF9" w:rsidRDefault="004D5CF9" w:rsidP="00657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80" w:rsidRDefault="006579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980"/>
    <w:rsid w:val="004D5CF9"/>
    <w:rsid w:val="00657980"/>
    <w:rsid w:val="0090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98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980"/>
    <w:rPr>
      <w:u w:val="single"/>
    </w:rPr>
  </w:style>
  <w:style w:type="table" w:customStyle="1" w:styleId="TableNormal">
    <w:name w:val="Table Normal"/>
    <w:rsid w:val="006579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5798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sid w:val="00657980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a5">
    <w:name w:val="Текстовый блок"/>
    <w:rsid w:val="00657980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2</cp:revision>
  <dcterms:created xsi:type="dcterms:W3CDTF">2015-10-17T19:37:00Z</dcterms:created>
  <dcterms:modified xsi:type="dcterms:W3CDTF">2015-10-17T19:37:00Z</dcterms:modified>
</cp:coreProperties>
</file>