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  <w:lang w:val="en-US"/>
        </w:rPr>
      </w:pPr>
    </w:p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  <w:lang w:val="en-US"/>
        </w:rPr>
      </w:pPr>
    </w:p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  <w:lang w:val="en-US"/>
        </w:rPr>
      </w:pPr>
    </w:p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  <w:lang w:val="en-US"/>
        </w:rPr>
      </w:pPr>
    </w:p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  <w:lang w:val="en-US"/>
        </w:rPr>
      </w:pPr>
    </w:p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  <w:lang w:val="en-US"/>
        </w:rPr>
      </w:pPr>
    </w:p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  <w:lang w:val="en-US"/>
        </w:rPr>
      </w:pPr>
    </w:p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  <w:lang w:val="en-US"/>
        </w:rPr>
      </w:pPr>
    </w:p>
    <w:p w:rsidR="00C256A6" w:rsidRDefault="00C256A6" w:rsidP="00C256A6">
      <w:pPr>
        <w:contextualSpacing/>
        <w:jc w:val="both"/>
        <w:rPr>
          <w:b/>
          <w:color w:val="000000"/>
          <w:sz w:val="26"/>
          <w:szCs w:val="26"/>
        </w:rPr>
      </w:pPr>
    </w:p>
    <w:p w:rsidR="00AB2D54" w:rsidRPr="00046535" w:rsidRDefault="00AB2D54" w:rsidP="00AB2D5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677A">
        <w:rPr>
          <w:b/>
          <w:sz w:val="26"/>
          <w:szCs w:val="26"/>
        </w:rPr>
        <w:t xml:space="preserve">Об организации и </w:t>
      </w:r>
      <w:r w:rsidRPr="00265EB3">
        <w:rPr>
          <w:b/>
          <w:sz w:val="26"/>
          <w:szCs w:val="26"/>
        </w:rPr>
        <w:t xml:space="preserve">проведении </w:t>
      </w:r>
      <w:r w:rsidRPr="00B301A4">
        <w:rPr>
          <w:b/>
          <w:color w:val="FF0000"/>
          <w:sz w:val="26"/>
          <w:szCs w:val="26"/>
        </w:rPr>
        <w:t>кругл</w:t>
      </w:r>
      <w:r>
        <w:rPr>
          <w:b/>
          <w:color w:val="FF0000"/>
          <w:sz w:val="26"/>
          <w:szCs w:val="26"/>
        </w:rPr>
        <w:t>ого</w:t>
      </w:r>
      <w:r w:rsidRPr="00B301A4">
        <w:rPr>
          <w:b/>
          <w:color w:val="FF0000"/>
          <w:sz w:val="26"/>
          <w:szCs w:val="26"/>
        </w:rPr>
        <w:t xml:space="preserve"> стол</w:t>
      </w:r>
      <w:r>
        <w:rPr>
          <w:b/>
          <w:color w:val="FF0000"/>
          <w:sz w:val="26"/>
          <w:szCs w:val="26"/>
        </w:rPr>
        <w:t>а</w:t>
      </w:r>
      <w:r w:rsidRPr="00B301A4">
        <w:rPr>
          <w:b/>
          <w:color w:val="FF0000"/>
          <w:sz w:val="26"/>
          <w:szCs w:val="26"/>
        </w:rPr>
        <w:t xml:space="preserve"> и цикла лекций</w:t>
      </w:r>
      <w:r>
        <w:rPr>
          <w:b/>
          <w:sz w:val="26"/>
          <w:szCs w:val="26"/>
        </w:rPr>
        <w:t xml:space="preserve"> </w:t>
      </w:r>
      <w:r w:rsidRPr="00265EB3">
        <w:rPr>
          <w:b/>
          <w:sz w:val="26"/>
          <w:szCs w:val="26"/>
        </w:rPr>
        <w:t xml:space="preserve">для </w:t>
      </w:r>
      <w:r w:rsidRPr="00BC42BE">
        <w:rPr>
          <w:b/>
          <w:sz w:val="26"/>
          <w:szCs w:val="26"/>
        </w:rPr>
        <w:t>студентов образовательн</w:t>
      </w:r>
      <w:r>
        <w:rPr>
          <w:b/>
          <w:sz w:val="26"/>
          <w:szCs w:val="26"/>
        </w:rPr>
        <w:t>ой</w:t>
      </w:r>
      <w:r w:rsidRPr="00BC42B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BC42BE">
        <w:rPr>
          <w:b/>
          <w:sz w:val="26"/>
          <w:szCs w:val="26"/>
        </w:rPr>
        <w:t xml:space="preserve"> </w:t>
      </w:r>
      <w:r w:rsidRPr="00B301A4">
        <w:rPr>
          <w:b/>
          <w:color w:val="FF0000"/>
          <w:sz w:val="26"/>
          <w:szCs w:val="26"/>
        </w:rPr>
        <w:t xml:space="preserve">«История», магистерской программы «Историческое знание» </w:t>
      </w:r>
      <w:r w:rsidRPr="00BC42BE">
        <w:rPr>
          <w:b/>
          <w:sz w:val="26"/>
          <w:szCs w:val="26"/>
        </w:rPr>
        <w:t xml:space="preserve">факультета гуманитарных наук </w:t>
      </w:r>
      <w:r>
        <w:rPr>
          <w:b/>
          <w:sz w:val="26"/>
          <w:szCs w:val="26"/>
        </w:rPr>
        <w:t xml:space="preserve">НИУ ВШЭ </w:t>
      </w:r>
      <w:r w:rsidRPr="005149C0">
        <w:rPr>
          <w:b/>
          <w:sz w:val="26"/>
          <w:szCs w:val="26"/>
        </w:rPr>
        <w:t>с участием ведущего зарубежного специалиста</w:t>
      </w:r>
      <w:r w:rsidRPr="00B301A4">
        <w:rPr>
          <w:b/>
          <w:sz w:val="26"/>
          <w:szCs w:val="26"/>
        </w:rPr>
        <w:t xml:space="preserve"> </w:t>
      </w:r>
      <w:r w:rsidRPr="00B301A4">
        <w:rPr>
          <w:b/>
          <w:color w:val="FF0000"/>
          <w:sz w:val="26"/>
          <w:szCs w:val="26"/>
        </w:rPr>
        <w:t xml:space="preserve">Поттера Джеймса Гарри, доцента Будапештского университета им. </w:t>
      </w:r>
      <w:hyperlink r:id="rId8" w:history="1">
        <w:proofErr w:type="spellStart"/>
        <w:r w:rsidRPr="00B301A4">
          <w:rPr>
            <w:b/>
            <w:color w:val="FF0000"/>
            <w:sz w:val="26"/>
            <w:szCs w:val="26"/>
          </w:rPr>
          <w:t>Лоранда</w:t>
        </w:r>
        <w:proofErr w:type="spellEnd"/>
        <w:r w:rsidRPr="00B301A4">
          <w:rPr>
            <w:b/>
            <w:color w:val="FF0000"/>
            <w:sz w:val="26"/>
            <w:szCs w:val="26"/>
          </w:rPr>
          <w:t xml:space="preserve"> </w:t>
        </w:r>
        <w:proofErr w:type="spellStart"/>
        <w:r w:rsidRPr="00B301A4">
          <w:rPr>
            <w:b/>
            <w:color w:val="FF0000"/>
            <w:sz w:val="26"/>
            <w:szCs w:val="26"/>
          </w:rPr>
          <w:t>Этвёша</w:t>
        </w:r>
        <w:proofErr w:type="spellEnd"/>
      </w:hyperlink>
      <w:r w:rsidRPr="00B301A4">
        <w:rPr>
          <w:b/>
          <w:color w:val="FF0000"/>
          <w:sz w:val="26"/>
          <w:szCs w:val="26"/>
        </w:rPr>
        <w:t xml:space="preserve"> (Венгрия, Будапешт)</w:t>
      </w:r>
    </w:p>
    <w:p w:rsidR="00C256A6" w:rsidRDefault="00C256A6" w:rsidP="00C256A6">
      <w:pPr>
        <w:autoSpaceDE w:val="0"/>
        <w:autoSpaceDN w:val="0"/>
        <w:adjustRightInd w:val="0"/>
        <w:contextualSpacing/>
        <w:jc w:val="both"/>
        <w:rPr>
          <w:b/>
          <w:color w:val="000000"/>
          <w:sz w:val="26"/>
          <w:szCs w:val="26"/>
          <w:highlight w:val="yellow"/>
        </w:rPr>
      </w:pPr>
    </w:p>
    <w:p w:rsidR="00C256A6" w:rsidRPr="00046535" w:rsidRDefault="00C256A6" w:rsidP="00C256A6">
      <w:pPr>
        <w:autoSpaceDE w:val="0"/>
        <w:autoSpaceDN w:val="0"/>
        <w:adjustRightInd w:val="0"/>
        <w:contextualSpacing/>
        <w:jc w:val="both"/>
        <w:rPr>
          <w:b/>
          <w:color w:val="000000"/>
          <w:sz w:val="26"/>
          <w:szCs w:val="26"/>
          <w:highlight w:val="yellow"/>
        </w:rPr>
      </w:pPr>
    </w:p>
    <w:p w:rsidR="00623C71" w:rsidRDefault="00623C71" w:rsidP="00623C71">
      <w:pPr>
        <w:pStyle w:val="ad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Плана мероприятий по реализации программы повышения конкурентоспособности («дорожной карты»)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 (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далее – НИУ ВШЭ),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</w:t>
      </w:r>
      <w:r>
        <w:rPr>
          <w:rFonts w:ascii="Times New Roman" w:eastAsia="Times New Roman" w:hAnsi="Times New Roman"/>
          <w:sz w:val="26"/>
          <w:lang w:eastAsia="ru-RU"/>
        </w:rPr>
        <w:t>2.1.1 «Развитие линейки глобально конкурентоспособных образовательных продуктов»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1 (е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 марта 2013 г. №211)</w:t>
      </w:r>
      <w:proofErr w:type="gramEnd"/>
    </w:p>
    <w:p w:rsidR="00C256A6" w:rsidRPr="00E04609" w:rsidRDefault="00C256A6" w:rsidP="00C256A6">
      <w:pPr>
        <w:ind w:firstLine="709"/>
        <w:contextualSpacing/>
        <w:jc w:val="both"/>
        <w:rPr>
          <w:highlight w:val="yellow"/>
        </w:rPr>
      </w:pPr>
    </w:p>
    <w:p w:rsidR="00C256A6" w:rsidRPr="00EA732D" w:rsidRDefault="00C256A6" w:rsidP="00C256A6">
      <w:pPr>
        <w:tabs>
          <w:tab w:val="left" w:pos="3240"/>
        </w:tabs>
        <w:contextualSpacing/>
        <w:jc w:val="both"/>
        <w:rPr>
          <w:sz w:val="26"/>
          <w:szCs w:val="20"/>
        </w:rPr>
      </w:pPr>
      <w:r w:rsidRPr="00EA732D">
        <w:rPr>
          <w:sz w:val="26"/>
        </w:rPr>
        <w:t>ПРИКАЗЫВАЮ:</w:t>
      </w:r>
    </w:p>
    <w:p w:rsidR="00C256A6" w:rsidRPr="00E04609" w:rsidRDefault="00C256A6" w:rsidP="00C256A6">
      <w:pPr>
        <w:tabs>
          <w:tab w:val="left" w:pos="3240"/>
        </w:tabs>
        <w:contextualSpacing/>
        <w:jc w:val="both"/>
        <w:rPr>
          <w:sz w:val="26"/>
          <w:szCs w:val="20"/>
          <w:highlight w:val="yellow"/>
        </w:rPr>
      </w:pPr>
    </w:p>
    <w:p w:rsidR="00C256A6" w:rsidRDefault="00C256A6" w:rsidP="00C256A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B2D54">
        <w:rPr>
          <w:color w:val="FF0000"/>
          <w:sz w:val="26"/>
          <w:szCs w:val="26"/>
        </w:rPr>
        <w:t xml:space="preserve">Профессору Школы </w:t>
      </w:r>
      <w:r w:rsidR="00AB2D54">
        <w:rPr>
          <w:color w:val="FF0000"/>
          <w:sz w:val="26"/>
          <w:szCs w:val="26"/>
        </w:rPr>
        <w:t xml:space="preserve">исторических наук </w:t>
      </w:r>
      <w:r w:rsidRPr="002E3329">
        <w:rPr>
          <w:sz w:val="26"/>
          <w:szCs w:val="26"/>
        </w:rPr>
        <w:t>факультета гуманитарных наук</w:t>
      </w:r>
      <w:r w:rsidR="00AB2D54" w:rsidRPr="00AB2D54">
        <w:rPr>
          <w:sz w:val="26"/>
          <w:szCs w:val="26"/>
        </w:rPr>
        <w:t xml:space="preserve"> </w:t>
      </w:r>
      <w:proofErr w:type="spellStart"/>
      <w:r w:rsidR="00AB2D54" w:rsidRPr="00AB2D54">
        <w:rPr>
          <w:color w:val="FF0000"/>
          <w:sz w:val="26"/>
          <w:szCs w:val="26"/>
        </w:rPr>
        <w:t>Путрову</w:t>
      </w:r>
      <w:proofErr w:type="spellEnd"/>
      <w:r w:rsidR="00AB2D54" w:rsidRPr="00AB2D54">
        <w:rPr>
          <w:color w:val="FF0000"/>
          <w:sz w:val="26"/>
          <w:szCs w:val="26"/>
        </w:rPr>
        <w:t xml:space="preserve"> И.И.</w:t>
      </w:r>
      <w:r>
        <w:rPr>
          <w:sz w:val="26"/>
          <w:szCs w:val="26"/>
        </w:rPr>
        <w:t>:</w:t>
      </w:r>
    </w:p>
    <w:p w:rsidR="00623C71" w:rsidRDefault="00C256A6" w:rsidP="00623C71">
      <w:pPr>
        <w:ind w:firstLine="851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1.1. </w:t>
      </w:r>
      <w:r w:rsidRPr="002E3329">
        <w:rPr>
          <w:sz w:val="26"/>
          <w:szCs w:val="26"/>
        </w:rPr>
        <w:t xml:space="preserve">организовать подготовку и проведение </w:t>
      </w:r>
      <w:r w:rsidRPr="00623C71">
        <w:rPr>
          <w:color w:val="FF0000"/>
          <w:sz w:val="26"/>
          <w:szCs w:val="26"/>
        </w:rPr>
        <w:t>круглого стола и цикла лекций</w:t>
      </w:r>
      <w:r w:rsidRPr="002E3329">
        <w:rPr>
          <w:sz w:val="26"/>
          <w:szCs w:val="26"/>
        </w:rPr>
        <w:t xml:space="preserve"> для студентов образовательной программы </w:t>
      </w:r>
      <w:r w:rsidR="00AB2D54" w:rsidRPr="00241FEE">
        <w:rPr>
          <w:color w:val="FF0000"/>
          <w:sz w:val="26"/>
          <w:szCs w:val="26"/>
        </w:rPr>
        <w:t xml:space="preserve">«История», магистерской программы «Историческое знание» </w:t>
      </w:r>
      <w:r w:rsidR="00AB2D54" w:rsidRPr="00241FEE">
        <w:rPr>
          <w:sz w:val="26"/>
          <w:szCs w:val="26"/>
        </w:rPr>
        <w:t xml:space="preserve">факультета гуманитарных наук НИУ ВШЭ с участием ведущего зарубежного специалиста </w:t>
      </w:r>
      <w:r w:rsidR="00AB2D54" w:rsidRPr="00241FEE">
        <w:rPr>
          <w:color w:val="FF0000"/>
          <w:sz w:val="26"/>
          <w:szCs w:val="26"/>
        </w:rPr>
        <w:t xml:space="preserve">Поттера Джеймса Гарри, доцента Будапештского университета им. </w:t>
      </w:r>
      <w:hyperlink r:id="rId9" w:history="1">
        <w:proofErr w:type="spellStart"/>
        <w:r w:rsidR="00AB2D54" w:rsidRPr="00241FEE">
          <w:rPr>
            <w:color w:val="FF0000"/>
            <w:sz w:val="26"/>
            <w:szCs w:val="26"/>
          </w:rPr>
          <w:t>Лоранда</w:t>
        </w:r>
        <w:proofErr w:type="spellEnd"/>
        <w:r w:rsidR="00AB2D54" w:rsidRPr="00241FEE">
          <w:rPr>
            <w:color w:val="FF0000"/>
            <w:sz w:val="26"/>
            <w:szCs w:val="26"/>
          </w:rPr>
          <w:t xml:space="preserve"> </w:t>
        </w:r>
        <w:proofErr w:type="spellStart"/>
        <w:r w:rsidR="00AB2D54" w:rsidRPr="00241FEE">
          <w:rPr>
            <w:color w:val="FF0000"/>
            <w:sz w:val="26"/>
            <w:szCs w:val="26"/>
          </w:rPr>
          <w:t>Этвёша</w:t>
        </w:r>
        <w:proofErr w:type="spellEnd"/>
      </w:hyperlink>
      <w:r w:rsidR="00AB2D54" w:rsidRPr="00241FEE">
        <w:rPr>
          <w:color w:val="FF0000"/>
          <w:sz w:val="26"/>
          <w:szCs w:val="26"/>
        </w:rPr>
        <w:t xml:space="preserve"> (Венгрия, Будапешт)</w:t>
      </w:r>
      <w:r w:rsidR="00AB2D5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</w:t>
      </w:r>
      <w:r w:rsidR="00623C71" w:rsidRPr="00623C71">
        <w:rPr>
          <w:sz w:val="26"/>
          <w:szCs w:val="26"/>
        </w:rPr>
        <w:t xml:space="preserve"> </w:t>
      </w:r>
      <w:r w:rsidR="00623C71">
        <w:rPr>
          <w:sz w:val="26"/>
          <w:szCs w:val="26"/>
        </w:rPr>
        <w:t>мероприятия</w:t>
      </w:r>
      <w:r>
        <w:rPr>
          <w:sz w:val="26"/>
          <w:szCs w:val="26"/>
        </w:rPr>
        <w:t>)</w:t>
      </w:r>
      <w:r w:rsidR="00623C71" w:rsidRPr="00623C71">
        <w:rPr>
          <w:sz w:val="26"/>
          <w:szCs w:val="26"/>
        </w:rPr>
        <w:t xml:space="preserve"> </w:t>
      </w:r>
      <w:r w:rsidR="00623C71" w:rsidRPr="004D192A">
        <w:rPr>
          <w:sz w:val="26"/>
          <w:szCs w:val="26"/>
        </w:rPr>
        <w:t xml:space="preserve">с </w:t>
      </w:r>
      <w:r w:rsidR="00623C71" w:rsidRPr="00623C71">
        <w:rPr>
          <w:color w:val="FF0000"/>
          <w:sz w:val="26"/>
          <w:szCs w:val="26"/>
        </w:rPr>
        <w:t>18.02.2019 г. по 23.02.2019</w:t>
      </w:r>
      <w:r w:rsidR="00623C71" w:rsidRPr="00623C71">
        <w:rPr>
          <w:color w:val="FF0000"/>
          <w:sz w:val="26"/>
          <w:szCs w:val="26"/>
        </w:rPr>
        <w:t xml:space="preserve"> г</w:t>
      </w:r>
      <w:r>
        <w:rPr>
          <w:sz w:val="26"/>
          <w:szCs w:val="26"/>
        </w:rPr>
        <w:t>.;</w:t>
      </w:r>
      <w:r w:rsidR="00623C71" w:rsidRPr="00623C71">
        <w:rPr>
          <w:sz w:val="26"/>
          <w:szCs w:val="26"/>
        </w:rPr>
        <w:t xml:space="preserve"> </w:t>
      </w:r>
    </w:p>
    <w:p w:rsidR="00623C71" w:rsidRPr="00013937" w:rsidRDefault="00623C71" w:rsidP="00623C71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представить отчет об организации и </w:t>
      </w:r>
      <w:r w:rsidRPr="002E3329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мероприятий </w:t>
      </w:r>
      <w:r w:rsidRPr="002E3329">
        <w:rPr>
          <w:sz w:val="26"/>
          <w:szCs w:val="26"/>
        </w:rPr>
        <w:t>в течение 10 рабочих дней после их окончания в Центр</w:t>
      </w:r>
      <w:r>
        <w:rPr>
          <w:sz w:val="26"/>
          <w:szCs w:val="26"/>
        </w:rPr>
        <w:t xml:space="preserve"> поддержки научно-образовательной и международной деятельности факультета гуманитарных наук по электронному адресу </w:t>
      </w:r>
      <w:hyperlink r:id="rId10" w:history="1">
        <w:r>
          <w:rPr>
            <w:rStyle w:val="ac"/>
            <w:rFonts w:eastAsia="Arial Unicode MS"/>
            <w:sz w:val="26"/>
            <w:szCs w:val="26"/>
            <w:lang w:val="en-US"/>
          </w:rPr>
          <w:t>agasimova</w:t>
        </w:r>
        <w:r>
          <w:rPr>
            <w:rStyle w:val="ac"/>
            <w:rFonts w:eastAsia="Arial Unicode MS"/>
            <w:sz w:val="26"/>
            <w:szCs w:val="26"/>
          </w:rPr>
          <w:t>@</w:t>
        </w:r>
        <w:r>
          <w:rPr>
            <w:rStyle w:val="ac"/>
            <w:rFonts w:eastAsia="Arial Unicode MS"/>
            <w:sz w:val="26"/>
            <w:szCs w:val="26"/>
            <w:lang w:val="en-US"/>
          </w:rPr>
          <w:t>hse</w:t>
        </w:r>
        <w:r>
          <w:rPr>
            <w:rStyle w:val="ac"/>
            <w:rFonts w:eastAsia="Arial Unicode MS"/>
            <w:sz w:val="26"/>
            <w:szCs w:val="26"/>
          </w:rPr>
          <w:t>.</w:t>
        </w:r>
        <w:proofErr w:type="spellStart"/>
        <w:r>
          <w:rPr>
            <w:rStyle w:val="ac"/>
            <w:rFonts w:eastAsia="Arial Unicode MS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623C71" w:rsidRPr="00013937" w:rsidRDefault="00623C71" w:rsidP="00623C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13937">
        <w:rPr>
          <w:sz w:val="26"/>
          <w:szCs w:val="26"/>
        </w:rPr>
        <w:t xml:space="preserve">Утвердить </w:t>
      </w:r>
      <w:r w:rsidRPr="002E3329">
        <w:rPr>
          <w:sz w:val="26"/>
          <w:szCs w:val="26"/>
        </w:rPr>
        <w:t xml:space="preserve">программу и смету расходов по подготовке и проведению </w:t>
      </w:r>
      <w:r>
        <w:rPr>
          <w:sz w:val="26"/>
          <w:szCs w:val="26"/>
        </w:rPr>
        <w:t xml:space="preserve">мероприятий </w:t>
      </w:r>
      <w:r w:rsidRPr="002E3329">
        <w:rPr>
          <w:sz w:val="26"/>
          <w:szCs w:val="26"/>
        </w:rPr>
        <w:t>(</w:t>
      </w:r>
      <w:r w:rsidRPr="00013937">
        <w:rPr>
          <w:sz w:val="26"/>
          <w:szCs w:val="26"/>
        </w:rPr>
        <w:t>Приложения 1, 2).</w:t>
      </w:r>
    </w:p>
    <w:p w:rsidR="00623C71" w:rsidRDefault="00623C71" w:rsidP="00623C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Главному бухгалтеру Журавлевой Л.В. оплатить расходы в соответствии с утвержденной сметой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из средств, выделенных факуль</w:t>
      </w:r>
      <w:bookmarkStart w:id="0" w:name="_GoBack"/>
      <w:bookmarkEnd w:id="0"/>
      <w:r>
        <w:rPr>
          <w:sz w:val="26"/>
          <w:szCs w:val="26"/>
        </w:rPr>
        <w:t xml:space="preserve">тету гуманитарных наук на организацию входящей мобильности международных специалистов, мероприятие </w:t>
      </w:r>
      <w:r>
        <w:rPr>
          <w:sz w:val="26"/>
          <w:szCs w:val="26"/>
        </w:rPr>
        <w:lastRenderedPageBreak/>
        <w:t xml:space="preserve">2.1.1. «Развитие линейки глобально конкурентоспособных образовательных продуктов», 51900ППК, БЭСТ134274 НРСППК (06),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/с 02.28.</w:t>
      </w:r>
    </w:p>
    <w:p w:rsidR="00623C71" w:rsidRPr="00013937" w:rsidRDefault="00623C71" w:rsidP="00623C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13937">
        <w:rPr>
          <w:sz w:val="26"/>
          <w:szCs w:val="26"/>
        </w:rPr>
        <w:t xml:space="preserve">Контроль исполнения приказа возложить на заместителя декана факультета гуманитарных наук по международной деятельности </w:t>
      </w:r>
      <w:proofErr w:type="spellStart"/>
      <w:r w:rsidRPr="00013937">
        <w:rPr>
          <w:sz w:val="26"/>
          <w:szCs w:val="26"/>
        </w:rPr>
        <w:t>Исэрова</w:t>
      </w:r>
      <w:proofErr w:type="spellEnd"/>
      <w:r w:rsidRPr="00013937">
        <w:rPr>
          <w:sz w:val="26"/>
          <w:szCs w:val="26"/>
        </w:rPr>
        <w:t xml:space="preserve"> А.А.</w:t>
      </w:r>
    </w:p>
    <w:p w:rsidR="00623C71" w:rsidRDefault="00623C71" w:rsidP="00623C71">
      <w:pPr>
        <w:contextualSpacing/>
        <w:jc w:val="both"/>
        <w:rPr>
          <w:highlight w:val="yellow"/>
        </w:rPr>
      </w:pPr>
    </w:p>
    <w:p w:rsidR="00623C71" w:rsidRDefault="00623C71" w:rsidP="00623C71">
      <w:pPr>
        <w:contextualSpacing/>
        <w:jc w:val="both"/>
        <w:rPr>
          <w:highlight w:val="yellow"/>
        </w:rPr>
      </w:pPr>
    </w:p>
    <w:p w:rsidR="00623C71" w:rsidRDefault="00623C71" w:rsidP="00623C71">
      <w:pPr>
        <w:contextualSpacing/>
        <w:jc w:val="both"/>
        <w:rPr>
          <w:highlight w:val="yellow"/>
        </w:rPr>
      </w:pPr>
    </w:p>
    <w:p w:rsidR="00623C71" w:rsidRPr="001703C9" w:rsidRDefault="00623C71" w:rsidP="00623C71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декана факультета гуманитарных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4B31F8">
        <w:rPr>
          <w:sz w:val="26"/>
          <w:szCs w:val="26"/>
        </w:rPr>
        <w:t xml:space="preserve"> </w:t>
      </w:r>
      <w:r>
        <w:rPr>
          <w:sz w:val="26"/>
          <w:szCs w:val="26"/>
        </w:rPr>
        <w:t>М.А. Бойцов</w:t>
      </w:r>
    </w:p>
    <w:p w:rsidR="00623C71" w:rsidRDefault="00623C71" w:rsidP="00623C71">
      <w:pPr>
        <w:contextualSpacing/>
        <w:jc w:val="both"/>
        <w:rPr>
          <w:highlight w:val="yellow"/>
        </w:rPr>
      </w:pPr>
    </w:p>
    <w:p w:rsidR="00623C71" w:rsidRDefault="00623C71" w:rsidP="00623C71">
      <w:pPr>
        <w:ind w:firstLine="851"/>
        <w:contextualSpacing/>
        <w:jc w:val="both"/>
        <w:rPr>
          <w:sz w:val="26"/>
          <w:szCs w:val="26"/>
        </w:rPr>
      </w:pPr>
    </w:p>
    <w:p w:rsidR="00C256A6" w:rsidRDefault="00C256A6" w:rsidP="00C256A6">
      <w:pPr>
        <w:ind w:firstLine="851"/>
        <w:contextualSpacing/>
        <w:jc w:val="both"/>
        <w:rPr>
          <w:sz w:val="26"/>
          <w:szCs w:val="26"/>
        </w:rPr>
      </w:pPr>
    </w:p>
    <w:sectPr w:rsidR="00C256A6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CA" w:rsidRDefault="00B751CA" w:rsidP="004F3479">
      <w:r>
        <w:separator/>
      </w:r>
    </w:p>
  </w:endnote>
  <w:endnote w:type="continuationSeparator" w:id="0">
    <w:p w:rsidR="00B751CA" w:rsidRDefault="00B751CA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CA" w:rsidRDefault="00B751CA" w:rsidP="004F3479">
      <w:r>
        <w:separator/>
      </w:r>
    </w:p>
  </w:footnote>
  <w:footnote w:type="continuationSeparator" w:id="0">
    <w:p w:rsidR="00B751CA" w:rsidRDefault="00B751CA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hybridMultilevel"/>
    <w:tmpl w:val="DB1C6F2C"/>
    <w:lvl w:ilvl="0" w:tplc="662E85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B0E0E"/>
    <w:multiLevelType w:val="hybridMultilevel"/>
    <w:tmpl w:val="DB1C6F2C"/>
    <w:lvl w:ilvl="0" w:tplc="662E85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CF"/>
    <w:rsid w:val="00003D2D"/>
    <w:rsid w:val="00013937"/>
    <w:rsid w:val="0001607D"/>
    <w:rsid w:val="00016930"/>
    <w:rsid w:val="000226A6"/>
    <w:rsid w:val="00033053"/>
    <w:rsid w:val="00034CE0"/>
    <w:rsid w:val="00045D05"/>
    <w:rsid w:val="00046535"/>
    <w:rsid w:val="00051692"/>
    <w:rsid w:val="0005281E"/>
    <w:rsid w:val="0005397F"/>
    <w:rsid w:val="00057E99"/>
    <w:rsid w:val="00066085"/>
    <w:rsid w:val="00067A2D"/>
    <w:rsid w:val="00075284"/>
    <w:rsid w:val="00080A41"/>
    <w:rsid w:val="00087BD3"/>
    <w:rsid w:val="000A77A2"/>
    <w:rsid w:val="000B6B22"/>
    <w:rsid w:val="000D1E02"/>
    <w:rsid w:val="000D3400"/>
    <w:rsid w:val="000E1B80"/>
    <w:rsid w:val="000E5C06"/>
    <w:rsid w:val="000F76FA"/>
    <w:rsid w:val="001009B9"/>
    <w:rsid w:val="00107946"/>
    <w:rsid w:val="00114026"/>
    <w:rsid w:val="00123D69"/>
    <w:rsid w:val="001277E8"/>
    <w:rsid w:val="00133600"/>
    <w:rsid w:val="00133BD7"/>
    <w:rsid w:val="00150E5F"/>
    <w:rsid w:val="001571FD"/>
    <w:rsid w:val="0015777F"/>
    <w:rsid w:val="00186680"/>
    <w:rsid w:val="001C087F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1FEE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B0D8E"/>
    <w:rsid w:val="002B1CFF"/>
    <w:rsid w:val="002B1F3D"/>
    <w:rsid w:val="002B5F7E"/>
    <w:rsid w:val="002D7215"/>
    <w:rsid w:val="002E0D8D"/>
    <w:rsid w:val="002E10AA"/>
    <w:rsid w:val="002E201C"/>
    <w:rsid w:val="002E3329"/>
    <w:rsid w:val="002E7FB6"/>
    <w:rsid w:val="002F2205"/>
    <w:rsid w:val="00320D7A"/>
    <w:rsid w:val="0032139F"/>
    <w:rsid w:val="00324374"/>
    <w:rsid w:val="00332E95"/>
    <w:rsid w:val="00345931"/>
    <w:rsid w:val="0035325E"/>
    <w:rsid w:val="003630AE"/>
    <w:rsid w:val="00367702"/>
    <w:rsid w:val="00381327"/>
    <w:rsid w:val="00386372"/>
    <w:rsid w:val="003B1FCA"/>
    <w:rsid w:val="003C0EB3"/>
    <w:rsid w:val="003C3F81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46BC1"/>
    <w:rsid w:val="004479B2"/>
    <w:rsid w:val="00451AF4"/>
    <w:rsid w:val="00452FE1"/>
    <w:rsid w:val="00460EBD"/>
    <w:rsid w:val="00461E89"/>
    <w:rsid w:val="0046373D"/>
    <w:rsid w:val="00466304"/>
    <w:rsid w:val="00471159"/>
    <w:rsid w:val="00473458"/>
    <w:rsid w:val="00476680"/>
    <w:rsid w:val="00477615"/>
    <w:rsid w:val="004846B8"/>
    <w:rsid w:val="00484E26"/>
    <w:rsid w:val="004876AE"/>
    <w:rsid w:val="00491C00"/>
    <w:rsid w:val="00492C13"/>
    <w:rsid w:val="00494B62"/>
    <w:rsid w:val="004A23EE"/>
    <w:rsid w:val="004B0F45"/>
    <w:rsid w:val="004B26A7"/>
    <w:rsid w:val="004B5A74"/>
    <w:rsid w:val="004E5D94"/>
    <w:rsid w:val="004F3479"/>
    <w:rsid w:val="004F7750"/>
    <w:rsid w:val="00502173"/>
    <w:rsid w:val="0050351A"/>
    <w:rsid w:val="005051A2"/>
    <w:rsid w:val="00507BD0"/>
    <w:rsid w:val="005149C0"/>
    <w:rsid w:val="0052015E"/>
    <w:rsid w:val="0052281F"/>
    <w:rsid w:val="00533140"/>
    <w:rsid w:val="00544FC2"/>
    <w:rsid w:val="00557732"/>
    <w:rsid w:val="005659B6"/>
    <w:rsid w:val="00566917"/>
    <w:rsid w:val="00584752"/>
    <w:rsid w:val="0058785D"/>
    <w:rsid w:val="0059042B"/>
    <w:rsid w:val="005938CF"/>
    <w:rsid w:val="00593F66"/>
    <w:rsid w:val="00597EED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23C71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D51C2"/>
    <w:rsid w:val="006E3E65"/>
    <w:rsid w:val="006E42A7"/>
    <w:rsid w:val="006E5153"/>
    <w:rsid w:val="006F29CC"/>
    <w:rsid w:val="007102D4"/>
    <w:rsid w:val="00712FF3"/>
    <w:rsid w:val="0072037F"/>
    <w:rsid w:val="00726CA8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952D9"/>
    <w:rsid w:val="007A3BF7"/>
    <w:rsid w:val="007A5B54"/>
    <w:rsid w:val="007A7E87"/>
    <w:rsid w:val="007B1ACB"/>
    <w:rsid w:val="007C5CC8"/>
    <w:rsid w:val="00801AF4"/>
    <w:rsid w:val="0081054A"/>
    <w:rsid w:val="00815E29"/>
    <w:rsid w:val="008220C5"/>
    <w:rsid w:val="00826377"/>
    <w:rsid w:val="0084728A"/>
    <w:rsid w:val="008604A6"/>
    <w:rsid w:val="008663A2"/>
    <w:rsid w:val="00873557"/>
    <w:rsid w:val="00873F59"/>
    <w:rsid w:val="00883094"/>
    <w:rsid w:val="0088549F"/>
    <w:rsid w:val="008866A6"/>
    <w:rsid w:val="00890854"/>
    <w:rsid w:val="008965E0"/>
    <w:rsid w:val="008B626B"/>
    <w:rsid w:val="008B63FB"/>
    <w:rsid w:val="008C450F"/>
    <w:rsid w:val="008D435E"/>
    <w:rsid w:val="00905AF6"/>
    <w:rsid w:val="0091118C"/>
    <w:rsid w:val="009225DD"/>
    <w:rsid w:val="00924D25"/>
    <w:rsid w:val="0092636E"/>
    <w:rsid w:val="00932036"/>
    <w:rsid w:val="00952B55"/>
    <w:rsid w:val="00955DB8"/>
    <w:rsid w:val="0095738E"/>
    <w:rsid w:val="00963FB6"/>
    <w:rsid w:val="00965E2A"/>
    <w:rsid w:val="00970F9B"/>
    <w:rsid w:val="0097341F"/>
    <w:rsid w:val="00973DA9"/>
    <w:rsid w:val="00985832"/>
    <w:rsid w:val="00985EC4"/>
    <w:rsid w:val="00986143"/>
    <w:rsid w:val="009A1435"/>
    <w:rsid w:val="009A2244"/>
    <w:rsid w:val="009A31DA"/>
    <w:rsid w:val="009A4025"/>
    <w:rsid w:val="009C6A9B"/>
    <w:rsid w:val="009C6E84"/>
    <w:rsid w:val="009C79AD"/>
    <w:rsid w:val="009D4887"/>
    <w:rsid w:val="009D6296"/>
    <w:rsid w:val="009E6612"/>
    <w:rsid w:val="009F10D9"/>
    <w:rsid w:val="00A0036E"/>
    <w:rsid w:val="00A07082"/>
    <w:rsid w:val="00A11A5A"/>
    <w:rsid w:val="00A15E75"/>
    <w:rsid w:val="00A20BCE"/>
    <w:rsid w:val="00A25DA9"/>
    <w:rsid w:val="00A435E0"/>
    <w:rsid w:val="00A45C64"/>
    <w:rsid w:val="00A54580"/>
    <w:rsid w:val="00A552EC"/>
    <w:rsid w:val="00A5533A"/>
    <w:rsid w:val="00A62275"/>
    <w:rsid w:val="00A64F98"/>
    <w:rsid w:val="00A71F62"/>
    <w:rsid w:val="00A772C2"/>
    <w:rsid w:val="00A877C9"/>
    <w:rsid w:val="00A907D8"/>
    <w:rsid w:val="00A90E25"/>
    <w:rsid w:val="00A91F34"/>
    <w:rsid w:val="00A97E61"/>
    <w:rsid w:val="00AB1677"/>
    <w:rsid w:val="00AB2D54"/>
    <w:rsid w:val="00AB52AC"/>
    <w:rsid w:val="00AB5F51"/>
    <w:rsid w:val="00AC49BC"/>
    <w:rsid w:val="00AD25DF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1A4"/>
    <w:rsid w:val="00B3057C"/>
    <w:rsid w:val="00B341E5"/>
    <w:rsid w:val="00B415D4"/>
    <w:rsid w:val="00B74ECB"/>
    <w:rsid w:val="00B751CA"/>
    <w:rsid w:val="00B80406"/>
    <w:rsid w:val="00B8349A"/>
    <w:rsid w:val="00B95E8E"/>
    <w:rsid w:val="00B95F6D"/>
    <w:rsid w:val="00B9669D"/>
    <w:rsid w:val="00BB6D99"/>
    <w:rsid w:val="00BC3F39"/>
    <w:rsid w:val="00BC42BE"/>
    <w:rsid w:val="00BE28C3"/>
    <w:rsid w:val="00BE6EAB"/>
    <w:rsid w:val="00BF237A"/>
    <w:rsid w:val="00C02134"/>
    <w:rsid w:val="00C173EA"/>
    <w:rsid w:val="00C1771B"/>
    <w:rsid w:val="00C256A6"/>
    <w:rsid w:val="00C33732"/>
    <w:rsid w:val="00C412AD"/>
    <w:rsid w:val="00C63EC1"/>
    <w:rsid w:val="00C76B55"/>
    <w:rsid w:val="00C84C88"/>
    <w:rsid w:val="00CA03F1"/>
    <w:rsid w:val="00CA6D13"/>
    <w:rsid w:val="00CB2C4E"/>
    <w:rsid w:val="00CB52BC"/>
    <w:rsid w:val="00CC7A13"/>
    <w:rsid w:val="00CD2AA2"/>
    <w:rsid w:val="00CE0199"/>
    <w:rsid w:val="00D15C40"/>
    <w:rsid w:val="00D1647A"/>
    <w:rsid w:val="00D22CB9"/>
    <w:rsid w:val="00D26B63"/>
    <w:rsid w:val="00D32550"/>
    <w:rsid w:val="00D46AA9"/>
    <w:rsid w:val="00D563FF"/>
    <w:rsid w:val="00D639DE"/>
    <w:rsid w:val="00D663D6"/>
    <w:rsid w:val="00D67188"/>
    <w:rsid w:val="00D81B66"/>
    <w:rsid w:val="00D842A3"/>
    <w:rsid w:val="00D84AA3"/>
    <w:rsid w:val="00D96BCE"/>
    <w:rsid w:val="00DB6022"/>
    <w:rsid w:val="00DB677A"/>
    <w:rsid w:val="00DC06DB"/>
    <w:rsid w:val="00DC2D3E"/>
    <w:rsid w:val="00DC36CC"/>
    <w:rsid w:val="00DC4FA5"/>
    <w:rsid w:val="00DF2F63"/>
    <w:rsid w:val="00E04609"/>
    <w:rsid w:val="00E07C47"/>
    <w:rsid w:val="00E12DB7"/>
    <w:rsid w:val="00E20B98"/>
    <w:rsid w:val="00E30C3E"/>
    <w:rsid w:val="00E3442D"/>
    <w:rsid w:val="00E36F0B"/>
    <w:rsid w:val="00E550F3"/>
    <w:rsid w:val="00E71A8B"/>
    <w:rsid w:val="00E75015"/>
    <w:rsid w:val="00EA617C"/>
    <w:rsid w:val="00EA732D"/>
    <w:rsid w:val="00EC03D1"/>
    <w:rsid w:val="00EC0DD1"/>
    <w:rsid w:val="00EC24B0"/>
    <w:rsid w:val="00EC69FB"/>
    <w:rsid w:val="00ED4392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50B7"/>
    <w:rsid w:val="00F95D09"/>
    <w:rsid w:val="00FA0B0B"/>
    <w:rsid w:val="00FA140C"/>
    <w:rsid w:val="00FA36F7"/>
    <w:rsid w:val="00FB459E"/>
    <w:rsid w:val="00FD642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66304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semiHidden/>
    <w:rsid w:val="00466304"/>
    <w:rPr>
      <w:sz w:val="22"/>
      <w:szCs w:val="21"/>
      <w:lang w:eastAsia="en-US"/>
    </w:rPr>
  </w:style>
  <w:style w:type="character" w:customStyle="1" w:styleId="defaultlabelstyle3">
    <w:name w:val="defaultlabelstyle3"/>
    <w:rsid w:val="00DC4FA5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5472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asim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547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2759</CharactersWithSpaces>
  <SharedDoc>false</SharedDoc>
  <HLinks>
    <vt:vector size="18" baseType="variant">
      <vt:variant>
        <vt:i4>7995480</vt:i4>
      </vt:variant>
      <vt:variant>
        <vt:i4>6</vt:i4>
      </vt:variant>
      <vt:variant>
        <vt:i4>0</vt:i4>
      </vt:variant>
      <vt:variant>
        <vt:i4>5</vt:i4>
      </vt:variant>
      <vt:variant>
        <vt:lpwstr>mailto:agasimova@hse.ru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http://dic.academic.ru/dic.nsf/ruwiki/1547284</vt:lpwstr>
      </vt:variant>
      <vt:variant>
        <vt:lpwstr/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USER</dc:creator>
  <cp:lastModifiedBy>Пользователь Windows</cp:lastModifiedBy>
  <cp:revision>13</cp:revision>
  <cp:lastPrinted>2015-03-25T12:34:00Z</cp:lastPrinted>
  <dcterms:created xsi:type="dcterms:W3CDTF">2016-06-15T17:53:00Z</dcterms:created>
  <dcterms:modified xsi:type="dcterms:W3CDTF">2019-02-20T14:14:00Z</dcterms:modified>
</cp:coreProperties>
</file>