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D5" w:rsidRPr="00B32E37" w:rsidRDefault="002B05D5">
      <w:pPr>
        <w:ind w:firstLine="567"/>
        <w:jc w:val="both"/>
        <w:rPr>
          <w:lang w:val="en-GB"/>
        </w:rPr>
      </w:pPr>
    </w:p>
    <w:p w:rsidR="00FA0131" w:rsidRPr="00FA0131" w:rsidRDefault="00B32E37" w:rsidP="005A6B53">
      <w:pPr>
        <w:jc w:val="center"/>
        <w:rPr>
          <w:rFonts w:cs="Times New Roman"/>
          <w:b/>
          <w:sz w:val="28"/>
          <w:szCs w:val="28"/>
          <w:lang w:val="en-US"/>
        </w:rPr>
      </w:pPr>
      <w:proofErr w:type="spellStart"/>
      <w:r w:rsidRPr="00FA0131">
        <w:rPr>
          <w:rFonts w:cs="Times New Roman"/>
          <w:b/>
          <w:i/>
          <w:sz w:val="28"/>
          <w:szCs w:val="28"/>
          <w:lang w:val="en-US"/>
        </w:rPr>
        <w:t>Dmitriy</w:t>
      </w:r>
      <w:proofErr w:type="spellEnd"/>
      <w:r w:rsidRPr="00FA0131">
        <w:rPr>
          <w:rFonts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A0131">
        <w:rPr>
          <w:rFonts w:cs="Times New Roman"/>
          <w:b/>
          <w:i/>
          <w:sz w:val="28"/>
          <w:szCs w:val="28"/>
          <w:lang w:val="en-US"/>
        </w:rPr>
        <w:t>Dobrowolski</w:t>
      </w:r>
      <w:proofErr w:type="spellEnd"/>
      <w:r w:rsidRPr="00FA0131">
        <w:rPr>
          <w:rFonts w:cs="Times New Roman"/>
          <w:b/>
          <w:i/>
          <w:sz w:val="28"/>
          <w:szCs w:val="28"/>
          <w:lang w:val="en-GB"/>
        </w:rPr>
        <w:t>y</w:t>
      </w:r>
      <w:r w:rsidRPr="00FA0131">
        <w:rPr>
          <w:rFonts w:cs="Times New Roman"/>
          <w:b/>
          <w:i/>
          <w:sz w:val="28"/>
          <w:szCs w:val="28"/>
          <w:lang w:val="en-US"/>
        </w:rPr>
        <w:t>, PhD</w:t>
      </w:r>
    </w:p>
    <w:p w:rsidR="00FA0131" w:rsidRPr="00FA0131" w:rsidRDefault="00FA0131" w:rsidP="005A6B53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B32E37" w:rsidRPr="00FA0131" w:rsidRDefault="00B32E37" w:rsidP="005A6B53">
      <w:pPr>
        <w:jc w:val="center"/>
        <w:rPr>
          <w:rFonts w:cs="Times New Roman"/>
          <w:b/>
          <w:sz w:val="28"/>
          <w:szCs w:val="28"/>
          <w:lang w:val="en-US"/>
        </w:rPr>
      </w:pPr>
      <w:r w:rsidRPr="00FA0131">
        <w:rPr>
          <w:rFonts w:cs="Times New Roman"/>
          <w:b/>
          <w:sz w:val="28"/>
          <w:szCs w:val="28"/>
          <w:lang w:val="en-US"/>
        </w:rPr>
        <w:t>Tangles of Polish policy of the XI–XIII</w:t>
      </w:r>
      <w:r w:rsidR="005A6B53">
        <w:rPr>
          <w:rFonts w:cs="Times New Roman"/>
          <w:b/>
          <w:sz w:val="28"/>
          <w:szCs w:val="28"/>
          <w:lang w:val="en-US"/>
        </w:rPr>
        <w:t xml:space="preserve"> centuries as viewed by </w:t>
      </w:r>
      <w:proofErr w:type="spellStart"/>
      <w:r w:rsidR="005A6B53">
        <w:rPr>
          <w:rFonts w:cs="Times New Roman"/>
          <w:b/>
          <w:sz w:val="28"/>
          <w:szCs w:val="28"/>
          <w:lang w:val="en-US"/>
        </w:rPr>
        <w:t>Rusian</w:t>
      </w:r>
      <w:proofErr w:type="spellEnd"/>
      <w:r w:rsidR="005A6B53">
        <w:rPr>
          <w:rFonts w:cs="Times New Roman"/>
          <w:b/>
          <w:sz w:val="28"/>
          <w:szCs w:val="28"/>
          <w:lang w:val="en-US"/>
        </w:rPr>
        <w:t xml:space="preserve"> c</w:t>
      </w:r>
      <w:r w:rsidRPr="00FA0131">
        <w:rPr>
          <w:rFonts w:cs="Times New Roman"/>
          <w:b/>
          <w:sz w:val="28"/>
          <w:szCs w:val="28"/>
          <w:lang w:val="en-US"/>
        </w:rPr>
        <w:t>hroniclers</w:t>
      </w:r>
    </w:p>
    <w:p w:rsidR="00B32E37" w:rsidRPr="00B32E37" w:rsidRDefault="00B32E37" w:rsidP="00B32E37">
      <w:pPr>
        <w:jc w:val="both"/>
        <w:rPr>
          <w:b/>
          <w:bCs/>
          <w:lang w:val="en-US"/>
        </w:rPr>
      </w:pPr>
    </w:p>
    <w:p w:rsidR="00FA0131" w:rsidRDefault="00FA0131">
      <w:pPr>
        <w:ind w:firstLine="567"/>
        <w:jc w:val="both"/>
        <w:rPr>
          <w:lang w:val="en-GB"/>
        </w:rPr>
      </w:pPr>
    </w:p>
    <w:p w:rsidR="002B05D5" w:rsidRPr="00FA0131" w:rsidRDefault="00B32E37" w:rsidP="00FA0131">
      <w:pPr>
        <w:spacing w:line="360" w:lineRule="auto"/>
        <w:ind w:firstLine="567"/>
        <w:jc w:val="both"/>
        <w:rPr>
          <w:sz w:val="28"/>
          <w:szCs w:val="28"/>
          <w:lang w:val="en-GB"/>
        </w:rPr>
      </w:pPr>
      <w:r w:rsidRPr="00FA0131">
        <w:rPr>
          <w:sz w:val="28"/>
          <w:szCs w:val="28"/>
          <w:lang w:val="en-GB"/>
        </w:rPr>
        <w:t xml:space="preserve">Poland was one of the most important political and </w:t>
      </w:r>
      <w:proofErr w:type="spellStart"/>
      <w:r w:rsidRPr="00FA0131">
        <w:rPr>
          <w:sz w:val="28"/>
          <w:szCs w:val="28"/>
          <w:lang w:val="en-GB"/>
        </w:rPr>
        <w:t>economical</w:t>
      </w:r>
      <w:proofErr w:type="spellEnd"/>
      <w:r w:rsidRPr="00FA0131">
        <w:rPr>
          <w:sz w:val="28"/>
          <w:szCs w:val="28"/>
          <w:lang w:val="en-GB"/>
        </w:rPr>
        <w:t xml:space="preserve"> partners</w:t>
      </w:r>
      <w:r w:rsidR="005A6B53">
        <w:rPr>
          <w:sz w:val="28"/>
          <w:szCs w:val="28"/>
          <w:lang w:val="en-GB"/>
        </w:rPr>
        <w:t xml:space="preserve"> of medieval </w:t>
      </w:r>
      <w:proofErr w:type="spellStart"/>
      <w:r w:rsidR="005A6B53">
        <w:rPr>
          <w:sz w:val="28"/>
          <w:szCs w:val="28"/>
          <w:lang w:val="en-GB"/>
        </w:rPr>
        <w:t>Rus</w:t>
      </w:r>
      <w:proofErr w:type="spellEnd"/>
      <w:r w:rsidR="005A6B53">
        <w:rPr>
          <w:sz w:val="28"/>
          <w:szCs w:val="28"/>
          <w:lang w:val="en-GB"/>
        </w:rPr>
        <w:t>’. There were</w:t>
      </w:r>
      <w:r w:rsidRPr="00FA0131">
        <w:rPr>
          <w:sz w:val="28"/>
          <w:szCs w:val="28"/>
          <w:lang w:val="en-GB"/>
        </w:rPr>
        <w:t xml:space="preserve"> several trade ways between two countries. Rulers of two countries often concluded political alliances, confirming them by d</w:t>
      </w:r>
      <w:r w:rsidR="005A6B53">
        <w:rPr>
          <w:sz w:val="28"/>
          <w:szCs w:val="28"/>
          <w:lang w:val="en-GB"/>
        </w:rPr>
        <w:t>ynastic marriages beginning with</w:t>
      </w:r>
      <w:r w:rsidRPr="00FA0131">
        <w:rPr>
          <w:sz w:val="28"/>
          <w:szCs w:val="28"/>
          <w:lang w:val="en-GB"/>
        </w:rPr>
        <w:t xml:space="preserve"> that of Casimir the Restorer and Maria </w:t>
      </w:r>
      <w:proofErr w:type="spellStart"/>
      <w:r w:rsidRPr="00FA0131">
        <w:rPr>
          <w:sz w:val="28"/>
          <w:szCs w:val="28"/>
          <w:lang w:val="en-GB"/>
        </w:rPr>
        <w:t>Dobroniega</w:t>
      </w:r>
      <w:proofErr w:type="spellEnd"/>
      <w:r w:rsidRPr="00FA0131">
        <w:rPr>
          <w:sz w:val="28"/>
          <w:szCs w:val="28"/>
          <w:lang w:val="en-GB"/>
        </w:rPr>
        <w:t>. The basis for mutual accusations existed as well, as both countri</w:t>
      </w:r>
      <w:r w:rsidR="005A6B53">
        <w:rPr>
          <w:sz w:val="28"/>
          <w:szCs w:val="28"/>
          <w:lang w:val="en-GB"/>
        </w:rPr>
        <w:t xml:space="preserve">es claimed their rights to the </w:t>
      </w:r>
      <w:proofErr w:type="spellStart"/>
      <w:r w:rsidR="005A6B53">
        <w:rPr>
          <w:sz w:val="28"/>
          <w:szCs w:val="28"/>
          <w:lang w:val="en-GB"/>
        </w:rPr>
        <w:t>Cherven</w:t>
      </w:r>
      <w:proofErr w:type="spellEnd"/>
      <w:r w:rsidR="005A6B53">
        <w:rPr>
          <w:sz w:val="28"/>
          <w:szCs w:val="28"/>
          <w:lang w:val="en-GB"/>
        </w:rPr>
        <w:t xml:space="preserve"> cities</w:t>
      </w:r>
      <w:r w:rsidRPr="00FA0131">
        <w:rPr>
          <w:sz w:val="28"/>
          <w:szCs w:val="28"/>
          <w:lang w:val="en-GB"/>
        </w:rPr>
        <w:t xml:space="preserve"> area, Kiev </w:t>
      </w:r>
      <w:proofErr w:type="gramStart"/>
      <w:r w:rsidRPr="00FA0131">
        <w:rPr>
          <w:sz w:val="28"/>
          <w:szCs w:val="28"/>
          <w:lang w:val="en-GB"/>
        </w:rPr>
        <w:t>was several times occupied</w:t>
      </w:r>
      <w:proofErr w:type="gramEnd"/>
      <w:r w:rsidRPr="00FA0131">
        <w:rPr>
          <w:sz w:val="28"/>
          <w:szCs w:val="28"/>
          <w:lang w:val="en-GB"/>
        </w:rPr>
        <w:t xml:space="preserve"> by Polish warriors, and </w:t>
      </w:r>
      <w:proofErr w:type="spellStart"/>
      <w:r w:rsidRPr="00FA0131">
        <w:rPr>
          <w:sz w:val="28"/>
          <w:szCs w:val="28"/>
          <w:lang w:val="en-GB"/>
        </w:rPr>
        <w:t>Rusian</w:t>
      </w:r>
      <w:proofErr w:type="spellEnd"/>
      <w:r w:rsidRPr="00FA0131">
        <w:rPr>
          <w:sz w:val="28"/>
          <w:szCs w:val="28"/>
          <w:lang w:val="en-GB"/>
        </w:rPr>
        <w:t xml:space="preserve"> princes deported Polish population to the border areas of their land in turn. </w:t>
      </w:r>
    </w:p>
    <w:p w:rsidR="002B05D5" w:rsidRPr="00FA0131" w:rsidRDefault="00B32E37" w:rsidP="00FA0131">
      <w:pPr>
        <w:spacing w:line="360" w:lineRule="auto"/>
        <w:ind w:firstLine="567"/>
        <w:jc w:val="both"/>
        <w:rPr>
          <w:sz w:val="28"/>
          <w:szCs w:val="28"/>
          <w:lang w:val="en-GB"/>
        </w:rPr>
      </w:pPr>
      <w:r w:rsidRPr="00FA0131">
        <w:rPr>
          <w:sz w:val="28"/>
          <w:szCs w:val="28"/>
          <w:lang w:val="en-GB"/>
        </w:rPr>
        <w:t xml:space="preserve">The purpose of my talk is to check if such level of historic entanglement led to </w:t>
      </w:r>
      <w:proofErr w:type="spellStart"/>
      <w:r w:rsidRPr="00FA0131">
        <w:rPr>
          <w:sz w:val="28"/>
          <w:szCs w:val="28"/>
          <w:lang w:val="en-GB"/>
        </w:rPr>
        <w:t>upgrowth</w:t>
      </w:r>
      <w:proofErr w:type="spellEnd"/>
      <w:r w:rsidRPr="00FA0131">
        <w:rPr>
          <w:sz w:val="28"/>
          <w:szCs w:val="28"/>
          <w:lang w:val="en-GB"/>
        </w:rPr>
        <w:t xml:space="preserve"> of knowledge on Polish politics, society, and culture, circulating in </w:t>
      </w:r>
      <w:proofErr w:type="spellStart"/>
      <w:r w:rsidRPr="00FA0131">
        <w:rPr>
          <w:sz w:val="28"/>
          <w:szCs w:val="28"/>
          <w:lang w:val="en-GB"/>
        </w:rPr>
        <w:t>Rusian</w:t>
      </w:r>
      <w:proofErr w:type="spellEnd"/>
      <w:r w:rsidRPr="00FA0131">
        <w:rPr>
          <w:sz w:val="28"/>
          <w:szCs w:val="28"/>
          <w:lang w:val="en-GB"/>
        </w:rPr>
        <w:t xml:space="preserve"> lands. </w:t>
      </w:r>
      <w:proofErr w:type="gramStart"/>
      <w:r w:rsidRPr="00FA0131">
        <w:rPr>
          <w:sz w:val="28"/>
          <w:szCs w:val="28"/>
          <w:lang w:val="en-GB"/>
        </w:rPr>
        <w:t xml:space="preserve">Examining </w:t>
      </w:r>
      <w:r w:rsidRPr="00FA0131">
        <w:rPr>
          <w:i/>
          <w:iCs/>
          <w:sz w:val="28"/>
          <w:szCs w:val="28"/>
          <w:lang w:val="en-GB"/>
        </w:rPr>
        <w:t>The Tale of Bygone Years</w:t>
      </w:r>
      <w:r w:rsidRPr="00FA0131">
        <w:rPr>
          <w:sz w:val="28"/>
          <w:szCs w:val="28"/>
          <w:lang w:val="en-GB"/>
        </w:rPr>
        <w:t xml:space="preserve">, </w:t>
      </w:r>
      <w:proofErr w:type="spellStart"/>
      <w:r w:rsidRPr="00FA0131">
        <w:rPr>
          <w:i/>
          <w:iCs/>
          <w:sz w:val="28"/>
          <w:szCs w:val="28"/>
          <w:lang w:val="en-GB"/>
        </w:rPr>
        <w:t>Kievan</w:t>
      </w:r>
      <w:proofErr w:type="spellEnd"/>
      <w:r w:rsidRPr="00FA0131">
        <w:rPr>
          <w:sz w:val="28"/>
          <w:szCs w:val="28"/>
          <w:lang w:val="en-GB"/>
        </w:rPr>
        <w:t xml:space="preserve"> and </w:t>
      </w:r>
      <w:r w:rsidRPr="00FA0131">
        <w:rPr>
          <w:i/>
          <w:iCs/>
          <w:sz w:val="28"/>
          <w:szCs w:val="28"/>
          <w:lang w:val="en-GB"/>
        </w:rPr>
        <w:t>Galician-</w:t>
      </w:r>
      <w:proofErr w:type="spellStart"/>
      <w:r w:rsidRPr="00FA0131">
        <w:rPr>
          <w:i/>
          <w:iCs/>
          <w:sz w:val="28"/>
          <w:szCs w:val="28"/>
          <w:lang w:val="en-GB"/>
        </w:rPr>
        <w:t>Volhynian</w:t>
      </w:r>
      <w:proofErr w:type="spellEnd"/>
      <w:r w:rsidRPr="00FA0131">
        <w:rPr>
          <w:i/>
          <w:iCs/>
          <w:sz w:val="28"/>
          <w:szCs w:val="28"/>
          <w:lang w:val="en-GB"/>
        </w:rPr>
        <w:t xml:space="preserve"> Chronicle</w:t>
      </w:r>
      <w:r w:rsidR="005A6B53">
        <w:rPr>
          <w:iCs/>
          <w:sz w:val="28"/>
          <w:szCs w:val="28"/>
          <w:lang w:val="en-GB"/>
        </w:rPr>
        <w:t>,</w:t>
      </w:r>
      <w:r w:rsidRPr="00FA0131">
        <w:rPr>
          <w:i/>
          <w:iCs/>
          <w:sz w:val="28"/>
          <w:szCs w:val="28"/>
          <w:lang w:val="en-GB"/>
        </w:rPr>
        <w:t xml:space="preserve"> </w:t>
      </w:r>
      <w:r w:rsidR="00A71166">
        <w:rPr>
          <w:iCs/>
          <w:sz w:val="28"/>
          <w:szCs w:val="28"/>
          <w:lang w:val="en-GB"/>
        </w:rPr>
        <w:t xml:space="preserve">which </w:t>
      </w:r>
      <w:r w:rsidR="00A71166">
        <w:rPr>
          <w:sz w:val="28"/>
          <w:szCs w:val="28"/>
          <w:lang w:val="en-GB"/>
        </w:rPr>
        <w:t>mentioned</w:t>
      </w:r>
      <w:r w:rsidR="005A6B53">
        <w:rPr>
          <w:sz w:val="28"/>
          <w:szCs w:val="28"/>
          <w:lang w:val="en-GB"/>
        </w:rPr>
        <w:t xml:space="preserve"> Poles and Poland most </w:t>
      </w:r>
      <w:proofErr w:type="spellStart"/>
      <w:r w:rsidR="005A6B53">
        <w:rPr>
          <w:sz w:val="28"/>
          <w:szCs w:val="28"/>
          <w:lang w:val="en-GB"/>
        </w:rPr>
        <w:t>oftenly</w:t>
      </w:r>
      <w:proofErr w:type="spellEnd"/>
      <w:r w:rsidR="005A6B53">
        <w:rPr>
          <w:sz w:val="28"/>
          <w:szCs w:val="28"/>
          <w:lang w:val="en-GB"/>
        </w:rPr>
        <w:t>,</w:t>
      </w:r>
      <w:r w:rsidRPr="00FA0131">
        <w:rPr>
          <w:sz w:val="28"/>
          <w:szCs w:val="28"/>
          <w:lang w:val="en-GB"/>
        </w:rPr>
        <w:t xml:space="preserve"> I’ll discuss the amount of information on Poland available to </w:t>
      </w:r>
      <w:proofErr w:type="spellStart"/>
      <w:r w:rsidRPr="00FA0131">
        <w:rPr>
          <w:sz w:val="28"/>
          <w:szCs w:val="28"/>
          <w:lang w:val="en-GB"/>
        </w:rPr>
        <w:t>Rusian</w:t>
      </w:r>
      <w:proofErr w:type="spellEnd"/>
      <w:r w:rsidRPr="00FA0131">
        <w:rPr>
          <w:sz w:val="28"/>
          <w:szCs w:val="28"/>
          <w:lang w:val="en-GB"/>
        </w:rPr>
        <w:t xml:space="preserve"> chroniclers, the way it was represented in the narrative, the eventual biases and disproportions of the latter, and the ways by which details of Polish internal affairs could became known to </w:t>
      </w:r>
      <w:r w:rsidR="00A71166">
        <w:rPr>
          <w:sz w:val="28"/>
          <w:szCs w:val="28"/>
          <w:lang w:val="en-GB"/>
        </w:rPr>
        <w:t xml:space="preserve">the </w:t>
      </w:r>
      <w:bookmarkStart w:id="0" w:name="_GoBack"/>
      <w:bookmarkEnd w:id="0"/>
      <w:r w:rsidRPr="00FA0131">
        <w:rPr>
          <w:sz w:val="28"/>
          <w:szCs w:val="28"/>
          <w:lang w:val="en-GB"/>
        </w:rPr>
        <w:t>country’s eastern neighbour in periodically changing historic circumstances.</w:t>
      </w:r>
      <w:proofErr w:type="gramEnd"/>
    </w:p>
    <w:sectPr w:rsidR="002B05D5" w:rsidRPr="00FA013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D5"/>
    <w:rsid w:val="002B05D5"/>
    <w:rsid w:val="005A6B53"/>
    <w:rsid w:val="007D0991"/>
    <w:rsid w:val="00A71166"/>
    <w:rsid w:val="00B32E37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367A"/>
  <w15:docId w15:val="{C46CA708-5D27-4CD3-8BC8-E8918F55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iberation Sans" w:hAnsi="Times New Roman" w:cs="Free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FreeSans" w:hAnsi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1112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Добровольский</dc:creator>
  <dc:description/>
  <cp:lastModifiedBy>ol.vikt.baranova@gmail.com</cp:lastModifiedBy>
  <cp:revision>6</cp:revision>
  <dcterms:created xsi:type="dcterms:W3CDTF">2020-11-18T21:54:00Z</dcterms:created>
  <dcterms:modified xsi:type="dcterms:W3CDTF">2020-11-20T07:42:00Z</dcterms:modified>
  <dc:language>ru-RU</dc:language>
</cp:coreProperties>
</file>